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19D7" w14:textId="77777777" w:rsidR="00163D46" w:rsidRPr="00163D46" w:rsidRDefault="00163D46" w:rsidP="00163D46">
      <w:pPr>
        <w:spacing w:before="120"/>
        <w:jc w:val="center"/>
        <w:rPr>
          <w:rFonts w:ascii="Cambria" w:hAnsi="Cambria"/>
          <w:b/>
          <w:color w:val="000000" w:themeColor="text1"/>
          <w:sz w:val="28"/>
        </w:rPr>
      </w:pPr>
      <w:r w:rsidRPr="00163D46">
        <w:rPr>
          <w:rFonts w:ascii="Cambria" w:hAnsi="Cambria"/>
          <w:b/>
          <w:color w:val="000000" w:themeColor="text1"/>
          <w:sz w:val="28"/>
        </w:rPr>
        <w:t xml:space="preserve">LISTA </w:t>
      </w:r>
    </w:p>
    <w:p w14:paraId="2B122E10" w14:textId="77777777" w:rsidR="00163D46" w:rsidRPr="00163D46" w:rsidRDefault="00163D46" w:rsidP="00163D46">
      <w:pPr>
        <w:jc w:val="center"/>
        <w:rPr>
          <w:rFonts w:ascii="Cambria" w:hAnsi="Cambria"/>
          <w:b/>
          <w:color w:val="000000" w:themeColor="text1"/>
          <w:sz w:val="28"/>
        </w:rPr>
      </w:pPr>
      <w:r w:rsidRPr="00163D46">
        <w:rPr>
          <w:rFonts w:ascii="Cambria" w:hAnsi="Cambria"/>
          <w:b/>
          <w:color w:val="000000" w:themeColor="text1"/>
          <w:sz w:val="28"/>
        </w:rPr>
        <w:t xml:space="preserve">lucrărilor științifice publicate de către </w:t>
      </w:r>
      <w:r w:rsidRPr="00163D46">
        <w:rPr>
          <w:rFonts w:ascii="Cambria" w:hAnsi="Cambria"/>
          <w:b/>
          <w:caps/>
          <w:color w:val="000000" w:themeColor="text1"/>
          <w:sz w:val="28"/>
        </w:rPr>
        <w:t>studenți</w:t>
      </w:r>
      <w:r w:rsidRPr="00163D46">
        <w:rPr>
          <w:rFonts w:ascii="Cambria" w:hAnsi="Cambria"/>
          <w:b/>
          <w:color w:val="000000" w:themeColor="text1"/>
          <w:sz w:val="28"/>
        </w:rPr>
        <w:t xml:space="preserve"> în a.u. 2023-2024</w:t>
      </w:r>
    </w:p>
    <w:p w14:paraId="266E3E70" w14:textId="77777777" w:rsidR="00163D46" w:rsidRPr="00163D46" w:rsidRDefault="00163D46" w:rsidP="00FD3A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982D07" w14:textId="77777777" w:rsidR="00163D46" w:rsidRPr="00153092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CD1D87">
        <w:rPr>
          <w:rFonts w:ascii="Cambria" w:hAnsi="Cambria" w:cs="Arial"/>
          <w:b/>
          <w:bCs/>
          <w:color w:val="2D2415"/>
          <w:shd w:val="clear" w:color="auto" w:fill="FFFFFF"/>
        </w:rPr>
        <w:t>CREȚU, Nicolae</w:t>
      </w:r>
      <w:r w:rsidRPr="00CD1D87">
        <w:rPr>
          <w:rFonts w:ascii="Cambria" w:hAnsi="Cambria" w:cs="Arial"/>
          <w:color w:val="2D2415"/>
          <w:shd w:val="clear" w:color="auto" w:fill="FFFFFF"/>
        </w:rPr>
        <w:t>, MANOLE, Elena. </w:t>
      </w:r>
      <w:r w:rsidRPr="00CD1D87">
        <w:rPr>
          <w:rStyle w:val="src-art-title"/>
          <w:rFonts w:ascii="Cambria" w:hAnsi="Cambria" w:cs="Arial"/>
          <w:color w:val="2D2415"/>
          <w:shd w:val="clear" w:color="auto" w:fill="FFFFFF"/>
        </w:rPr>
        <w:t>Evaluarea pacientului cu ictus criptogen. </w:t>
      </w:r>
      <w:r w:rsidRPr="00CD1D87">
        <w:rPr>
          <w:rFonts w:ascii="Cambria" w:hAnsi="Cambria" w:cs="Arial"/>
          <w:color w:val="2D2415"/>
          <w:shd w:val="clear" w:color="auto" w:fill="FFFFFF"/>
        </w:rPr>
        <w:t>In: </w:t>
      </w:r>
      <w:r w:rsidRPr="00CD1D87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CD1D87">
        <w:rPr>
          <w:rFonts w:ascii="Cambria" w:hAnsi="Cambria" w:cs="Arial"/>
          <w:color w:val="2D2415"/>
          <w:shd w:val="clear" w:color="auto" w:fill="FFFFFF"/>
        </w:rPr>
        <w:t>, Ed. 1, 18-20 octombrie 2023, Chişinău. Chișinău, Republica Moldova: 2023, p. 419. ISSN 2345-1476.</w:t>
      </w:r>
    </w:p>
    <w:p w14:paraId="6E0432A4" w14:textId="77777777" w:rsidR="00163D46" w:rsidRPr="00153092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153092">
        <w:rPr>
          <w:rFonts w:ascii="Cambria" w:hAnsi="Cambria" w:cs="Arial"/>
          <w:color w:val="2D2415"/>
          <w:shd w:val="clear" w:color="auto" w:fill="FFFFFF"/>
        </w:rPr>
        <w:t xml:space="preserve">LENTITCHII, Alina, </w:t>
      </w:r>
      <w:r w:rsidRPr="00153092">
        <w:rPr>
          <w:rFonts w:ascii="Cambria" w:hAnsi="Cambria" w:cs="Arial"/>
          <w:b/>
          <w:bCs/>
          <w:color w:val="2D2415"/>
          <w:shd w:val="clear" w:color="auto" w:fill="FFFFFF"/>
        </w:rPr>
        <w:t>COMANDARI, Valeria</w:t>
      </w:r>
      <w:r w:rsidRPr="00153092">
        <w:rPr>
          <w:rFonts w:ascii="Cambria" w:hAnsi="Cambria" w:cs="Arial"/>
          <w:color w:val="2D2415"/>
          <w:shd w:val="clear" w:color="auto" w:fill="FFFFFF"/>
        </w:rPr>
        <w:t>, MELNIC, Adrian, SANGHELI, Marina. </w:t>
      </w:r>
      <w:r w:rsidRPr="00153092">
        <w:rPr>
          <w:rStyle w:val="src-art-title"/>
          <w:rFonts w:ascii="Cambria" w:hAnsi="Cambria" w:cs="Arial"/>
          <w:color w:val="2D2415"/>
          <w:shd w:val="clear" w:color="auto" w:fill="FFFFFF"/>
        </w:rPr>
        <w:t>Impactul tulburărilor cognitive asociate accidentului vascular cerebral ischemic asupra calității vieții. </w:t>
      </w:r>
      <w:r w:rsidRPr="00153092">
        <w:rPr>
          <w:rFonts w:ascii="Cambria" w:hAnsi="Cambria" w:cs="Arial"/>
          <w:color w:val="2D2415"/>
          <w:shd w:val="clear" w:color="auto" w:fill="FFFFFF"/>
        </w:rPr>
        <w:t>In: </w:t>
      </w:r>
      <w:r w:rsidRPr="00153092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153092">
        <w:rPr>
          <w:rFonts w:ascii="Cambria" w:hAnsi="Cambria" w:cs="Arial"/>
          <w:color w:val="2D2415"/>
          <w:shd w:val="clear" w:color="auto" w:fill="FFFFFF"/>
        </w:rPr>
        <w:t>, Ed. 1, 18-20 octombrie 2023, Chişinău. Chișinău, Republica Moldova: 2023, p. 423. ISSN 2345-1476.</w:t>
      </w:r>
    </w:p>
    <w:p w14:paraId="31FD1456" w14:textId="77777777" w:rsidR="00163D46" w:rsidRPr="00BA5D33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Style w:val="Emphasis"/>
          <w:rFonts w:ascii="Cambria" w:hAnsi="Cambria"/>
          <w:i w:val="0"/>
          <w:iCs w:val="0"/>
        </w:rPr>
      </w:pPr>
      <w:r w:rsidRPr="00AB6CC5">
        <w:rPr>
          <w:rFonts w:ascii="Cambria" w:hAnsi="Cambria"/>
          <w:b/>
          <w:bCs/>
        </w:rPr>
        <w:t>ȚÎRDEA, Alexei.</w:t>
      </w:r>
      <w:r>
        <w:rPr>
          <w:rFonts w:ascii="Cambria" w:hAnsi="Cambria"/>
        </w:rPr>
        <w:t xml:space="preserve"> The clinica land immunological features of Myasthenia Gravis with anti-Musk antibodies. In: MedEspera</w:t>
      </w:r>
      <w:r w:rsidRPr="00753A13">
        <w:rPr>
          <w:rFonts w:ascii="Cambria" w:hAnsi="Cambria"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</w:rPr>
        <w:t xml:space="preserve"> </w:t>
      </w:r>
      <w:r w:rsidRPr="00BA5D33">
        <w:rPr>
          <w:rFonts w:ascii="Cambria" w:hAnsi="Cambria"/>
          <w:i/>
          <w:iCs/>
          <w:color w:val="000000" w:themeColor="text1"/>
        </w:rPr>
        <w:t>The 10th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</w:t>
      </w:r>
      <w:r>
        <w:rPr>
          <w:rStyle w:val="Emphasis"/>
          <w:rFonts w:ascii="Cambria" w:hAnsi="Cambria" w:cs="Arial"/>
          <w:color w:val="000000" w:themeColor="text1"/>
        </w:rPr>
        <w:t>: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 w:rsidRPr="00753A13">
        <w:rPr>
          <w:rStyle w:val="Emphasis"/>
          <w:rFonts w:ascii="Cambria" w:hAnsi="Cambria" w:cs="Arial"/>
          <w:color w:val="000000" w:themeColor="text1"/>
        </w:rPr>
        <w:t>abstract book,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>
        <w:rPr>
          <w:rStyle w:val="Emphasis"/>
          <w:rFonts w:ascii="Cambria" w:hAnsi="Cambria" w:cs="Arial"/>
          <w:color w:val="000000" w:themeColor="text1"/>
        </w:rPr>
        <w:t xml:space="preserve">Chisinau, p.203. </w:t>
      </w:r>
    </w:p>
    <w:p w14:paraId="5501FDEF" w14:textId="77777777" w:rsidR="00163D46" w:rsidRPr="00BA5D33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Style w:val="Emphasis"/>
          <w:rFonts w:ascii="Cambria" w:hAnsi="Cambria"/>
          <w:i w:val="0"/>
          <w:iCs w:val="0"/>
        </w:rPr>
      </w:pPr>
      <w:r w:rsidRPr="00AB6CC5">
        <w:rPr>
          <w:rFonts w:ascii="Cambria" w:hAnsi="Cambria"/>
          <w:b/>
          <w:bCs/>
        </w:rPr>
        <w:t>CUZMUC, Artiom</w:t>
      </w:r>
      <w:r>
        <w:rPr>
          <w:rFonts w:ascii="Cambria" w:hAnsi="Cambria"/>
        </w:rPr>
        <w:t xml:space="preserve">. The role of cognitive factors and respiratory dysfunction in chronic pain. In: MedEspera: </w:t>
      </w:r>
      <w:r w:rsidRPr="00BA5D33">
        <w:rPr>
          <w:rFonts w:ascii="Cambria" w:hAnsi="Cambria"/>
          <w:i/>
          <w:iCs/>
          <w:color w:val="000000" w:themeColor="text1"/>
        </w:rPr>
        <w:t>The 10th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</w:t>
      </w:r>
      <w:r>
        <w:rPr>
          <w:rStyle w:val="Emphasis"/>
          <w:rFonts w:ascii="Cambria" w:hAnsi="Cambria" w:cs="Arial"/>
          <w:color w:val="000000" w:themeColor="text1"/>
        </w:rPr>
        <w:t xml:space="preserve">: </w:t>
      </w:r>
      <w:r w:rsidRPr="00753A13">
        <w:rPr>
          <w:rStyle w:val="Emphasis"/>
          <w:rFonts w:ascii="Cambria" w:hAnsi="Cambria" w:cs="Arial"/>
          <w:color w:val="000000" w:themeColor="text1"/>
        </w:rPr>
        <w:t>abstract book,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>
        <w:rPr>
          <w:rStyle w:val="Emphasis"/>
          <w:rFonts w:ascii="Cambria" w:hAnsi="Cambria" w:cs="Arial"/>
          <w:color w:val="000000" w:themeColor="text1"/>
        </w:rPr>
        <w:t>Chisinau, p.189.</w:t>
      </w:r>
    </w:p>
    <w:p w14:paraId="487799BB" w14:textId="77777777" w:rsidR="00163D46" w:rsidRPr="00D37DE4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Style w:val="Emphasis"/>
          <w:rFonts w:ascii="Cambria" w:hAnsi="Cambria"/>
          <w:i w:val="0"/>
          <w:iCs w:val="0"/>
        </w:rPr>
      </w:pPr>
      <w:r w:rsidRPr="00AB6CC5">
        <w:rPr>
          <w:rFonts w:ascii="Cambria" w:hAnsi="Cambria"/>
          <w:b/>
          <w:bCs/>
        </w:rPr>
        <w:t>SARANCIUC, Ruslana.</w:t>
      </w:r>
      <w:r>
        <w:rPr>
          <w:rFonts w:ascii="Cambria" w:hAnsi="Cambria"/>
        </w:rPr>
        <w:t xml:space="preserve"> The role of virtual and augmented reality in neuroscience. In: MedEspera: </w:t>
      </w:r>
      <w:r>
        <w:rPr>
          <w:rFonts w:ascii="Cambria" w:hAnsi="Cambria"/>
          <w:i/>
          <w:iCs/>
          <w:color w:val="000000" w:themeColor="text1"/>
        </w:rPr>
        <w:t>T</w:t>
      </w:r>
      <w:r w:rsidRPr="00BA5D33">
        <w:rPr>
          <w:rFonts w:ascii="Cambria" w:hAnsi="Cambria"/>
          <w:i/>
          <w:iCs/>
          <w:color w:val="000000" w:themeColor="text1"/>
        </w:rPr>
        <w:t>he 10th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</w:t>
      </w:r>
      <w:r>
        <w:rPr>
          <w:rStyle w:val="Emphasis"/>
          <w:rFonts w:ascii="Cambria" w:hAnsi="Cambria" w:cs="Arial"/>
          <w:color w:val="000000" w:themeColor="text1"/>
        </w:rPr>
        <w:t xml:space="preserve">: </w:t>
      </w:r>
      <w:r w:rsidRPr="00753A13">
        <w:rPr>
          <w:rStyle w:val="Emphasis"/>
          <w:rFonts w:ascii="Cambria" w:hAnsi="Cambria" w:cs="Arial"/>
          <w:color w:val="000000" w:themeColor="text1"/>
        </w:rPr>
        <w:t>abstract book,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>
        <w:rPr>
          <w:rStyle w:val="Emphasis"/>
          <w:rFonts w:ascii="Cambria" w:hAnsi="Cambria" w:cs="Arial"/>
          <w:color w:val="000000" w:themeColor="text1"/>
        </w:rPr>
        <w:t>Chisinau, 2024, p.191.</w:t>
      </w:r>
    </w:p>
    <w:p w14:paraId="2F5187F5" w14:textId="77777777" w:rsidR="00163D46" w:rsidRPr="00D37DE4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AB6CC5">
        <w:rPr>
          <w:rFonts w:ascii="Cambria" w:hAnsi="Cambria"/>
          <w:b/>
          <w:bCs/>
        </w:rPr>
        <w:t>SARANCIUC, Ruslana, ȚÎRCHI, Daniela.</w:t>
      </w:r>
      <w:r w:rsidRPr="00D37DE4">
        <w:rPr>
          <w:rFonts w:ascii="Cambria" w:hAnsi="Cambria"/>
        </w:rPr>
        <w:t xml:space="preserve"> The role of virtual reality in pain management. In</w:t>
      </w:r>
      <w:r w:rsidRPr="00D37DE4">
        <w:rPr>
          <w:rFonts w:ascii="Cambria" w:hAnsi="Cambria"/>
          <w:i/>
          <w:iCs/>
        </w:rPr>
        <w:t>: XI International medical and pharmaceutical congress of students and young scientists</w:t>
      </w:r>
      <w:r w:rsidRPr="00D37DE4">
        <w:rPr>
          <w:rFonts w:ascii="Cambria" w:hAnsi="Cambria"/>
        </w:rPr>
        <w:t xml:space="preserve">, Abstrac book, 2-5 april, 2024, Chernivtsi, p.45. </w:t>
      </w:r>
    </w:p>
    <w:p w14:paraId="65D9807E" w14:textId="77777777" w:rsidR="00163D46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AB6CC5">
        <w:rPr>
          <w:rFonts w:ascii="Cambria" w:hAnsi="Cambria"/>
          <w:b/>
          <w:bCs/>
        </w:rPr>
        <w:t>SARANCIUC, Ruslana, ȚÎRCHI, Daniela</w:t>
      </w:r>
      <w:r w:rsidRPr="00D37DE4">
        <w:rPr>
          <w:rFonts w:ascii="Cambria" w:hAnsi="Cambria"/>
        </w:rPr>
        <w:t>.</w:t>
      </w:r>
      <w:r>
        <w:rPr>
          <w:rFonts w:ascii="Cambria" w:hAnsi="Cambria"/>
        </w:rPr>
        <w:t xml:space="preserve"> Virtual reality in stroke rehabilitation: innovations and potential. </w:t>
      </w:r>
      <w:r w:rsidRPr="00D37DE4">
        <w:rPr>
          <w:rFonts w:ascii="Cambria" w:hAnsi="Cambria"/>
        </w:rPr>
        <w:t>In</w:t>
      </w:r>
      <w:r w:rsidRPr="00D37DE4">
        <w:rPr>
          <w:rFonts w:ascii="Cambria" w:hAnsi="Cambria"/>
          <w:i/>
          <w:iCs/>
        </w:rPr>
        <w:t>: XI International medical and pharmaceutical congress of students and young scientists</w:t>
      </w:r>
      <w:r w:rsidRPr="00D37DE4">
        <w:rPr>
          <w:rFonts w:ascii="Cambria" w:hAnsi="Cambria"/>
        </w:rPr>
        <w:t>, Abstrac book, 2-5 april, 2024, Chernivtsi, p.45.</w:t>
      </w:r>
    </w:p>
    <w:p w14:paraId="64234E58" w14:textId="77777777" w:rsidR="00163D46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AB6CC5">
        <w:rPr>
          <w:rFonts w:ascii="Cambria" w:hAnsi="Cambria"/>
          <w:b/>
          <w:bCs/>
        </w:rPr>
        <w:t>ȚÎRCHI, Daniela, SARANCIUC, Ruslana</w:t>
      </w:r>
      <w:r>
        <w:rPr>
          <w:rFonts w:ascii="Cambria" w:hAnsi="Cambria"/>
        </w:rPr>
        <w:t xml:space="preserve">. Teleneurology and mobile technologies represent the future landscape of neurological care. </w:t>
      </w:r>
      <w:r w:rsidRPr="00D37DE4">
        <w:rPr>
          <w:rFonts w:ascii="Cambria" w:hAnsi="Cambria"/>
        </w:rPr>
        <w:t>In</w:t>
      </w:r>
      <w:r w:rsidRPr="00D37DE4">
        <w:rPr>
          <w:rFonts w:ascii="Cambria" w:hAnsi="Cambria"/>
          <w:i/>
          <w:iCs/>
        </w:rPr>
        <w:t>: XI International medical and pharmaceutical congress of students and young scientists</w:t>
      </w:r>
      <w:r w:rsidRPr="00D37DE4">
        <w:rPr>
          <w:rFonts w:ascii="Cambria" w:hAnsi="Cambria"/>
        </w:rPr>
        <w:t>, Abstrac book, 2-5 april, 2024, Chernivtsi, p.45.</w:t>
      </w:r>
    </w:p>
    <w:p w14:paraId="39816760" w14:textId="77777777" w:rsidR="00163D46" w:rsidRPr="00DA6C3B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Style w:val="Emphasis"/>
          <w:rFonts w:ascii="Cambria" w:hAnsi="Cambria"/>
          <w:i w:val="0"/>
          <w:iCs w:val="0"/>
        </w:rPr>
      </w:pPr>
      <w:r w:rsidRPr="00AB6CC5">
        <w:rPr>
          <w:rFonts w:ascii="Cambria" w:hAnsi="Cambria"/>
          <w:b/>
          <w:bCs/>
        </w:rPr>
        <w:t>ȚÎRCHI, Daniela.</w:t>
      </w:r>
      <w:r>
        <w:rPr>
          <w:rFonts w:ascii="Cambria" w:hAnsi="Cambria"/>
        </w:rPr>
        <w:t xml:space="preserve"> Teleneurology a 21st centure challenge in monitoring chronic neurological conditions. In: MedEspera: </w:t>
      </w:r>
      <w:r>
        <w:rPr>
          <w:rFonts w:ascii="Cambria" w:hAnsi="Cambria"/>
          <w:i/>
          <w:iCs/>
          <w:color w:val="000000" w:themeColor="text1"/>
        </w:rPr>
        <w:t>T</w:t>
      </w:r>
      <w:r w:rsidRPr="00BA5D33">
        <w:rPr>
          <w:rFonts w:ascii="Cambria" w:hAnsi="Cambria"/>
          <w:i/>
          <w:iCs/>
          <w:color w:val="000000" w:themeColor="text1"/>
        </w:rPr>
        <w:t>he 10th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</w:t>
      </w:r>
      <w:r>
        <w:rPr>
          <w:rStyle w:val="Emphasis"/>
          <w:rFonts w:ascii="Cambria" w:hAnsi="Cambria" w:cs="Arial"/>
          <w:color w:val="000000" w:themeColor="text1"/>
        </w:rPr>
        <w:t xml:space="preserve">: </w:t>
      </w:r>
      <w:r w:rsidRPr="00753A13">
        <w:rPr>
          <w:rStyle w:val="Emphasis"/>
          <w:rFonts w:ascii="Cambria" w:hAnsi="Cambria" w:cs="Arial"/>
          <w:color w:val="000000" w:themeColor="text1"/>
        </w:rPr>
        <w:t>abstract book,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>
        <w:rPr>
          <w:rStyle w:val="Emphasis"/>
          <w:rFonts w:ascii="Cambria" w:hAnsi="Cambria" w:cs="Arial"/>
          <w:color w:val="000000" w:themeColor="text1"/>
        </w:rPr>
        <w:t>Chisinau, 2024, p.39.</w:t>
      </w:r>
    </w:p>
    <w:p w14:paraId="3467ACCF" w14:textId="77777777" w:rsidR="00163D46" w:rsidRPr="00DA6C3B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Style w:val="Emphasis"/>
          <w:rFonts w:ascii="Cambria" w:hAnsi="Cambria"/>
          <w:i w:val="0"/>
          <w:iCs w:val="0"/>
        </w:rPr>
      </w:pPr>
      <w:r w:rsidRPr="00AB6CC5">
        <w:rPr>
          <w:rFonts w:ascii="Cambria" w:hAnsi="Cambria"/>
          <w:b/>
          <w:bCs/>
        </w:rPr>
        <w:t>COLESNIC, Cristina.</w:t>
      </w:r>
      <w:r>
        <w:rPr>
          <w:rFonts w:ascii="Cambria" w:hAnsi="Cambria"/>
        </w:rPr>
        <w:t xml:space="preserve"> Post-traumatic stress disorder and its influence on different brain structures. In: MedEspera: </w:t>
      </w:r>
      <w:r>
        <w:rPr>
          <w:rFonts w:ascii="Cambria" w:hAnsi="Cambria"/>
          <w:i/>
          <w:iCs/>
          <w:color w:val="000000" w:themeColor="text1"/>
        </w:rPr>
        <w:t>T</w:t>
      </w:r>
      <w:r w:rsidRPr="00BA5D33">
        <w:rPr>
          <w:rFonts w:ascii="Cambria" w:hAnsi="Cambria"/>
          <w:i/>
          <w:iCs/>
          <w:color w:val="000000" w:themeColor="text1"/>
        </w:rPr>
        <w:t>he 10th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</w:t>
      </w:r>
      <w:r>
        <w:rPr>
          <w:rStyle w:val="Emphasis"/>
          <w:rFonts w:ascii="Cambria" w:hAnsi="Cambria" w:cs="Arial"/>
          <w:color w:val="000000" w:themeColor="text1"/>
        </w:rPr>
        <w:t xml:space="preserve">: </w:t>
      </w:r>
      <w:r w:rsidRPr="00753A13">
        <w:rPr>
          <w:rStyle w:val="Emphasis"/>
          <w:rFonts w:ascii="Cambria" w:hAnsi="Cambria" w:cs="Arial"/>
          <w:color w:val="000000" w:themeColor="text1"/>
        </w:rPr>
        <w:t>abstract book,</w:t>
      </w:r>
      <w:r w:rsidRPr="00BA5D33">
        <w:rPr>
          <w:rStyle w:val="Emphasis"/>
          <w:rFonts w:ascii="Cambria" w:hAnsi="Cambria" w:cs="Arial"/>
          <w:color w:val="000000" w:themeColor="text1"/>
        </w:rPr>
        <w:t xml:space="preserve"> </w:t>
      </w:r>
      <w:r>
        <w:rPr>
          <w:rStyle w:val="Emphasis"/>
          <w:rFonts w:ascii="Cambria" w:hAnsi="Cambria" w:cs="Arial"/>
          <w:color w:val="000000" w:themeColor="text1"/>
        </w:rPr>
        <w:t>Chisinau, 2024, p.180.</w:t>
      </w:r>
    </w:p>
    <w:p w14:paraId="085D605D" w14:textId="77777777" w:rsidR="00163D46" w:rsidRPr="00406D4B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163D46">
        <w:rPr>
          <w:rStyle w:val="Emphasis"/>
          <w:rFonts w:ascii="Cambria" w:hAnsi="Cambria"/>
          <w:b/>
          <w:bCs/>
          <w:i w:val="0"/>
          <w:iCs w:val="0"/>
        </w:rPr>
        <w:t>WAEL, Molla.</w:t>
      </w:r>
      <w:r w:rsidRPr="00163D46">
        <w:rPr>
          <w:rStyle w:val="Emphasis"/>
          <w:rFonts w:ascii="Cambria" w:hAnsi="Cambria"/>
          <w:i w:val="0"/>
          <w:iCs w:val="0"/>
        </w:rPr>
        <w:t xml:space="preserve"> Myasthenia Gravis – acetylcholine receptors autoantibodies positive (Achr+MG) subtypes and their clinical manifestations.</w:t>
      </w:r>
      <w:r>
        <w:rPr>
          <w:rStyle w:val="Emphasis"/>
          <w:rFonts w:ascii="Cambria" w:hAnsi="Cambria"/>
        </w:rPr>
        <w:t xml:space="preserve"> </w:t>
      </w:r>
      <w:r w:rsidRPr="00DC79F5">
        <w:rPr>
          <w:rFonts w:ascii="Cambria" w:hAnsi="Cambria" w:cs="Arial"/>
          <w:color w:val="2D2415"/>
          <w:shd w:val="clear" w:color="auto" w:fill="FFFFFF"/>
        </w:rPr>
        <w:t>In: </w:t>
      </w:r>
      <w:r w:rsidRPr="00DC79F5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DC79F5">
        <w:rPr>
          <w:rFonts w:ascii="Cambria" w:hAnsi="Cambria" w:cs="Arial"/>
          <w:color w:val="2D2415"/>
          <w:shd w:val="clear" w:color="auto" w:fill="FFFFFF"/>
        </w:rPr>
        <w:t xml:space="preserve">, Ed. 1, 18-20 octombrie 2023, Chişinău. Chișinău, Republica Moldova: 2023, p. </w:t>
      </w:r>
      <w:r>
        <w:rPr>
          <w:rFonts w:ascii="Cambria" w:hAnsi="Cambria" w:cs="Arial"/>
          <w:color w:val="2D2415"/>
          <w:shd w:val="clear" w:color="auto" w:fill="FFFFFF"/>
        </w:rPr>
        <w:t>64</w:t>
      </w:r>
      <w:r w:rsidRPr="00DC79F5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01467720" w14:textId="77777777" w:rsidR="00163D46" w:rsidRPr="00163D46" w:rsidRDefault="00163D46" w:rsidP="00163D4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163D46">
        <w:rPr>
          <w:rStyle w:val="Emphasis"/>
          <w:rFonts w:ascii="Cambria" w:hAnsi="Cambria"/>
          <w:b/>
          <w:bCs/>
          <w:i w:val="0"/>
          <w:iCs w:val="0"/>
        </w:rPr>
        <w:t xml:space="preserve">CURNIC, Andreea. </w:t>
      </w:r>
      <w:r w:rsidRPr="00163D46">
        <w:rPr>
          <w:rStyle w:val="Emphasis"/>
          <w:rFonts w:ascii="Cambria" w:hAnsi="Cambria"/>
          <w:i w:val="0"/>
          <w:iCs w:val="0"/>
        </w:rPr>
        <w:t>Stroke in pregnancy and postpartum.</w:t>
      </w:r>
      <w:r w:rsidRPr="00163D46">
        <w:rPr>
          <w:rStyle w:val="Emphasis"/>
          <w:rFonts w:ascii="Cambria" w:hAnsi="Cambria"/>
        </w:rPr>
        <w:t xml:space="preserve"> </w:t>
      </w:r>
      <w:r w:rsidRPr="00163D46">
        <w:rPr>
          <w:rFonts w:ascii="Cambria" w:hAnsi="Cambria"/>
        </w:rPr>
        <w:t xml:space="preserve">In: MedEspera: </w:t>
      </w:r>
      <w:r w:rsidRPr="00163D46">
        <w:rPr>
          <w:rFonts w:ascii="Cambria" w:hAnsi="Cambria"/>
          <w:i/>
          <w:iCs/>
          <w:color w:val="000000" w:themeColor="text1"/>
        </w:rPr>
        <w:t>The 10th</w:t>
      </w:r>
      <w:r w:rsidRPr="00163D46">
        <w:rPr>
          <w:rStyle w:val="Emphasis"/>
          <w:rFonts w:ascii="Cambria" w:hAnsi="Cambria" w:cs="Arial"/>
          <w:color w:val="000000" w:themeColor="text1"/>
        </w:rPr>
        <w:t xml:space="preserve"> International Medical Congress For Students And Young Doctors: abstract book, Chisinau, 2024, p.201</w:t>
      </w:r>
    </w:p>
    <w:p w14:paraId="682B778A" w14:textId="77777777" w:rsidR="00BB622F" w:rsidRPr="00163D46" w:rsidRDefault="00BB622F" w:rsidP="00163D46">
      <w:pPr>
        <w:rPr>
          <w:rFonts w:ascii="Times New Roman" w:hAnsi="Times New Roman" w:cs="Times New Roman"/>
          <w:sz w:val="24"/>
          <w:szCs w:val="24"/>
        </w:rPr>
      </w:pPr>
    </w:p>
    <w:sectPr w:rsidR="00BB622F" w:rsidRPr="0016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038"/>
    <w:multiLevelType w:val="hybridMultilevel"/>
    <w:tmpl w:val="0AD4C312"/>
    <w:lvl w:ilvl="0" w:tplc="679677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E466337"/>
    <w:multiLevelType w:val="hybridMultilevel"/>
    <w:tmpl w:val="FD1E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449B"/>
    <w:multiLevelType w:val="multilevel"/>
    <w:tmpl w:val="E0D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160883">
    <w:abstractNumId w:val="1"/>
  </w:num>
  <w:num w:numId="2" w16cid:durableId="9852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64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2"/>
    <w:rsid w:val="00163D46"/>
    <w:rsid w:val="002B6718"/>
    <w:rsid w:val="009029C2"/>
    <w:rsid w:val="00AE07CE"/>
    <w:rsid w:val="00BB622F"/>
    <w:rsid w:val="00E97F1E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4C7F"/>
  <w15:chartTrackingRefBased/>
  <w15:docId w15:val="{407F4FA8-F2AD-4988-BFBB-7AA598C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oetelu (bulletid),Referncias,1st level - Bullet List Paragraph,Lettre d'introduction,Paragrafo elenco,Medium Grid 1 - Accent 21,Normal bullet 2,Bullet list,Numbered List,Listenabsatz,Puces,Stil3"/>
    <w:basedOn w:val="Normal"/>
    <w:link w:val="ListParagraphChar"/>
    <w:uiPriority w:val="34"/>
    <w:qFormat/>
    <w:rsid w:val="00BB622F"/>
    <w:pPr>
      <w:ind w:left="720"/>
      <w:contextualSpacing/>
    </w:pPr>
  </w:style>
  <w:style w:type="character" w:customStyle="1" w:styleId="ListParagraphChar">
    <w:name w:val="List Paragraph Char"/>
    <w:aliases w:val="List Paragraph 1 Char,Loetelu (bulletid) Char,Referncias Char,1st level - Bullet List Paragraph Char,Lettre d'introduction Char,Paragrafo elenco Char,Medium Grid 1 - Accent 21 Char,Normal bullet 2 Char,Bullet list Char,Puces Char"/>
    <w:link w:val="ListParagraph"/>
    <w:uiPriority w:val="34"/>
    <w:qFormat/>
    <w:locked/>
    <w:rsid w:val="00163D46"/>
    <w:rPr>
      <w:lang w:val="ro-RO"/>
    </w:rPr>
  </w:style>
  <w:style w:type="character" w:customStyle="1" w:styleId="src-art-title">
    <w:name w:val="src-art-title"/>
    <w:basedOn w:val="DefaultParagraphFont"/>
    <w:rsid w:val="00163D46"/>
  </w:style>
  <w:style w:type="character" w:styleId="Emphasis">
    <w:name w:val="Emphasis"/>
    <w:basedOn w:val="DefaultParagraphFont"/>
    <w:uiPriority w:val="20"/>
    <w:qFormat/>
    <w:rsid w:val="00163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4</cp:revision>
  <dcterms:created xsi:type="dcterms:W3CDTF">2023-10-16T13:42:00Z</dcterms:created>
  <dcterms:modified xsi:type="dcterms:W3CDTF">2024-12-27T12:29:00Z</dcterms:modified>
</cp:coreProperties>
</file>